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C" w:rsidRPr="001B260C" w:rsidRDefault="001B260C" w:rsidP="001B260C">
      <w:pPr>
        <w:pStyle w:val="NormalWeb"/>
        <w:tabs>
          <w:tab w:val="left" w:pos="0"/>
        </w:tabs>
        <w:overflowPunct w:val="0"/>
        <w:autoSpaceDE w:val="0"/>
        <w:autoSpaceDN w:val="0"/>
        <w:adjustRightInd w:val="0"/>
        <w:spacing w:before="0"/>
        <w:jc w:val="center"/>
        <w:outlineLvl w:val="0"/>
        <w:rPr>
          <w:rFonts w:ascii="Calibri" w:eastAsia="Calibri" w:hAnsi="Calibri"/>
          <w:lang w:val="ro-RO"/>
        </w:rPr>
      </w:pPr>
      <w:bookmarkStart w:id="0" w:name="_Toc498006013"/>
      <w:r w:rsidRPr="001B260C">
        <w:rPr>
          <w:rFonts w:ascii="Calibri" w:eastAsia="Calibri" w:hAnsi="Calibri"/>
          <w:b/>
          <w:lang w:val="ro-RO"/>
        </w:rPr>
        <w:t xml:space="preserve">E1.2L FIȘA DE EVALUARE </w:t>
      </w:r>
      <w:r w:rsidRPr="001B260C">
        <w:rPr>
          <w:rFonts w:ascii="Calibri" w:hAnsi="Calibri"/>
          <w:b/>
          <w:bCs/>
          <w:lang w:val="ro-RO" w:eastAsia="fr-FR"/>
        </w:rPr>
        <w:t xml:space="preserve"> </w:t>
      </w:r>
      <w:r w:rsidRPr="001B260C">
        <w:rPr>
          <w:rFonts w:ascii="Calibri" w:eastAsia="Calibri" w:hAnsi="Calibri"/>
          <w:b/>
          <w:lang w:val="ro-RO"/>
        </w:rPr>
        <w:t xml:space="preserve">GENERALĂ A PROIECTULUI </w:t>
      </w:r>
      <w:r w:rsidRPr="001B260C">
        <w:rPr>
          <w:rFonts w:ascii="Calibri" w:hAnsi="Calibri"/>
          <w:b/>
          <w:bCs/>
          <w:lang w:val="ro-RO" w:eastAsia="fr-FR"/>
        </w:rPr>
        <w:t>(art. 35 din Reg. (UE) nr. 1305/2013)</w:t>
      </w:r>
      <w:bookmarkEnd w:id="0"/>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r w:rsidRPr="001B260C">
        <w:rPr>
          <w:rFonts w:ascii="Calibri" w:hAnsi="Calibri"/>
          <w:b/>
          <w:lang w:val="ro-RO"/>
        </w:rPr>
        <w:t xml:space="preserve">Fișa de evaluare </w:t>
      </w:r>
      <w:r w:rsidRPr="001B260C">
        <w:rPr>
          <w:rFonts w:ascii="Calibri" w:eastAsia="Calibri" w:hAnsi="Calibri"/>
          <w:b/>
          <w:bCs/>
          <w:lang w:val="ro-RO" w:eastAsia="fr-FR"/>
        </w:rPr>
        <w:t xml:space="preserve"> </w:t>
      </w:r>
      <w:r w:rsidRPr="001B260C">
        <w:rPr>
          <w:rFonts w:ascii="Calibri" w:hAnsi="Calibri"/>
          <w:b/>
          <w:lang w:val="ro-RO"/>
        </w:rPr>
        <w:t xml:space="preserve">generală a proiectului </w:t>
      </w:r>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r w:rsidRPr="001B260C">
        <w:rPr>
          <w:rFonts w:ascii="Calibri" w:hAnsi="Calibri"/>
          <w:b/>
          <w:i/>
          <w:lang w:val="ro-RO"/>
        </w:rPr>
        <w:t xml:space="preserve">cu obiective care se încadrează în prevederile art. </w:t>
      </w:r>
      <w:r w:rsidRPr="001B260C">
        <w:rPr>
          <w:rFonts w:ascii="Calibri" w:eastAsia="Calibri" w:hAnsi="Calibri"/>
          <w:b/>
          <w:bCs/>
          <w:i/>
          <w:lang w:val="ro-RO" w:eastAsia="fr-FR"/>
        </w:rPr>
        <w:t>35</w:t>
      </w:r>
      <w:r w:rsidRPr="001B260C">
        <w:rPr>
          <w:rFonts w:ascii="Calibri" w:hAnsi="Calibri"/>
          <w:b/>
          <w:lang w:val="ro-RO"/>
        </w:rPr>
        <w:t xml:space="preserve"> </w:t>
      </w:r>
      <w:r w:rsidRPr="001B260C">
        <w:rPr>
          <w:rFonts w:ascii="Calibri" w:hAnsi="Calibri"/>
          <w:b/>
          <w:i/>
          <w:lang w:val="ro-RO"/>
        </w:rPr>
        <w:t xml:space="preserve">din Reg. (UE) nr. 1305/2013 </w:t>
      </w:r>
    </w:p>
    <w:p w:rsidR="001B260C" w:rsidRPr="001B260C" w:rsidRDefault="001B260C" w:rsidP="001B260C">
      <w:pPr>
        <w:pStyle w:val="NormalWeb"/>
        <w:overflowPunct w:val="0"/>
        <w:autoSpaceDE w:val="0"/>
        <w:autoSpaceDN w:val="0"/>
        <w:adjustRightInd w:val="0"/>
        <w:spacing w:before="0"/>
        <w:jc w:val="center"/>
        <w:rPr>
          <w:rFonts w:ascii="Calibri" w:hAnsi="Calibri"/>
          <w:b/>
          <w:lang w:val="ro-RO"/>
        </w:rPr>
      </w:pP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Numărul de înregistrare al Cererii de Finanţare* (CF):</w:t>
      </w:r>
    </w:p>
    <w:p w:rsidR="001B260C" w:rsidRPr="001B260C" w:rsidRDefault="001B260C" w:rsidP="001B260C">
      <w:pPr>
        <w:tabs>
          <w:tab w:val="center" w:pos="4536"/>
          <w:tab w:val="right" w:pos="9072"/>
        </w:tabs>
        <w:spacing w:after="0" w:line="240" w:lineRule="auto"/>
        <w:rPr>
          <w:sz w:val="24"/>
          <w:bdr w:val="single" w:sz="8" w:space="0" w:color="auto" w:frame="1"/>
        </w:rPr>
      </w:pPr>
      <w:r w:rsidRPr="001B260C">
        <w:rPr>
          <w:sz w:val="24"/>
          <w:bdr w:val="single" w:sz="8" w:space="0" w:color="auto" w:frame="1"/>
        </w:rPr>
        <w:t>......................................................................................</w:t>
      </w:r>
    </w:p>
    <w:p w:rsidR="001B260C" w:rsidRPr="001B260C" w:rsidRDefault="001B260C" w:rsidP="001B260C">
      <w:pPr>
        <w:spacing w:after="0" w:line="240" w:lineRule="auto"/>
        <w:rPr>
          <w:i/>
          <w:kern w:val="32"/>
          <w:sz w:val="24"/>
        </w:rPr>
      </w:pPr>
      <w:r w:rsidRPr="001B260C">
        <w:rPr>
          <w:i/>
          <w:kern w:val="32"/>
          <w:sz w:val="24"/>
        </w:rPr>
        <w:t>*se va prelua din Fișa de verificare a încadrării proiectului E 1.2.1L</w:t>
      </w:r>
    </w:p>
    <w:p w:rsidR="001B260C" w:rsidRPr="001B260C" w:rsidRDefault="001B260C" w:rsidP="001B260C">
      <w:pPr>
        <w:spacing w:after="0" w:line="240" w:lineRule="auto"/>
        <w:rPr>
          <w:sz w:val="24"/>
        </w:rPr>
      </w:pP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t xml:space="preserve">       </w:t>
      </w:r>
      <w:r w:rsidRPr="001B260C">
        <w:rPr>
          <w:sz w:val="24"/>
        </w:rPr>
        <w:tab/>
      </w:r>
      <w:r w:rsidRPr="001B260C">
        <w:rPr>
          <w:sz w:val="24"/>
        </w:rPr>
        <w:tab/>
        <w:t xml:space="preserve">      </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Denumire solicitant:_____________________________________________________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Titlu proiect: ___________________________________________________________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Data înregistrării proiectului la GAL: 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Data depunerii proiectului de către GAL la SLIN-OJFIR: 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Obiectivul proiectului: 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Amplasare proiect (localitate):_______________________________________________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Statut juridic solicitant:_____________________________________________________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i/>
          <w:sz w:val="24"/>
          <w:u w:val="single"/>
        </w:rPr>
      </w:pPr>
      <w:r w:rsidRPr="001B260C">
        <w:rPr>
          <w:i/>
          <w:sz w:val="24"/>
          <w:u w:val="single"/>
        </w:rPr>
        <w:t>Date personale reprezentant legal</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Nume: _______________________________Prenume:____________________________</w:t>
      </w:r>
    </w:p>
    <w:p w:rsidR="001B260C" w:rsidRPr="001B260C" w:rsidRDefault="001B260C" w:rsidP="001B260C">
      <w:pPr>
        <w:spacing w:after="0" w:line="240" w:lineRule="auto"/>
        <w:rPr>
          <w:sz w:val="24"/>
        </w:rPr>
      </w:pPr>
      <w:r w:rsidRPr="001B260C">
        <w:rPr>
          <w:sz w:val="24"/>
        </w:rPr>
        <w:t>Funcţie reprezentant legal:___________________________________________________</w:t>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r w:rsidRPr="001B260C">
        <w:rPr>
          <w:rFonts w:ascii="Calibri" w:hAnsi="Calibri" w:cs="Calibri"/>
          <w:b/>
          <w:bCs/>
          <w:lang w:val="ro-RO" w:eastAsia="fr-FR"/>
        </w:rPr>
        <w:t>A.VERIFICAREA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1486"/>
        <w:gridCol w:w="6"/>
        <w:gridCol w:w="1942"/>
        <w:gridCol w:w="8"/>
        <w:gridCol w:w="11"/>
        <w:gridCol w:w="1371"/>
      </w:tblGrid>
      <w:tr w:rsidR="001B260C" w:rsidRPr="001B260C" w:rsidTr="001B260C">
        <w:trPr>
          <w:trHeight w:val="270"/>
        </w:trPr>
        <w:tc>
          <w:tcPr>
            <w:tcW w:w="2481"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b/>
                <w:bCs/>
                <w:lang w:val="ro-RO" w:eastAsia="fr-FR"/>
              </w:rPr>
            </w:pPr>
            <w:r w:rsidRPr="001B260C">
              <w:rPr>
                <w:rFonts w:ascii="Calibri" w:hAnsi="Calibri"/>
                <w:b/>
                <w:bCs/>
                <w:lang w:val="ro-RO" w:eastAsia="fr-FR"/>
              </w:rPr>
              <w:t>1. Verificarea eligibilitătii solicitantului</w:t>
            </w:r>
          </w:p>
        </w:tc>
        <w:tc>
          <w:tcPr>
            <w:tcW w:w="2519"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center"/>
              <w:rPr>
                <w:rFonts w:eastAsia="Times New Roman"/>
                <w:sz w:val="24"/>
                <w:szCs w:val="24"/>
              </w:rPr>
            </w:pPr>
            <w:r w:rsidRPr="001B260C">
              <w:rPr>
                <w:rFonts w:cs="Calibri"/>
                <w:sz w:val="24"/>
                <w:szCs w:val="24"/>
              </w:rPr>
              <w:t>Verificare efectuată</w:t>
            </w:r>
          </w:p>
        </w:tc>
      </w:tr>
      <w:tr w:rsidR="001B260C" w:rsidRPr="001B260C" w:rsidTr="001B260C">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024"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spacing w:before="0"/>
              <w:jc w:val="both"/>
              <w:rPr>
                <w:rFonts w:ascii="Calibri" w:hAnsi="Calibri"/>
                <w:lang w:val="ro-RO" w:eastAsia="ro-RO"/>
              </w:rPr>
            </w:pPr>
            <w:r w:rsidRPr="001B260C">
              <w:rPr>
                <w:rFonts w:ascii="Calibri" w:hAnsi="Calibri"/>
                <w:lang w:val="ro-RO" w:eastAsia="ro-RO"/>
              </w:rPr>
              <w:t>1 Solicitantul este înregistrat în Registrul debitorilor AFIR, atât pentru Programul SAPARD, cât și pentru FEADR?</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spacing w:before="0"/>
              <w:jc w:val="both"/>
              <w:rPr>
                <w:rFonts w:ascii="Calibri" w:hAnsi="Calibri"/>
                <w:lang w:val="ro-RO" w:eastAsia="ro-RO"/>
              </w:rPr>
            </w:pPr>
            <w:r w:rsidRPr="001B260C">
              <w:rPr>
                <w:rFonts w:ascii="Calibri" w:hAnsi="Calibri" w:cs="Calibri"/>
                <w:bCs/>
                <w:iCs/>
                <w:noProof/>
                <w:spacing w:val="-4"/>
                <w:lang w:val="ro-RO" w:eastAsia="fr-FR"/>
              </w:rPr>
              <w:t>2 Solicitantul şi-a însuşit în totalitate angajamentele asumate în Declaraţia pe proprie răspundere, secțiunea (F) din CF?</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c>
          <w:tcPr>
            <w:tcW w:w="4284" w:type="pct"/>
            <w:gridSpan w:val="6"/>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716" w:type="pct"/>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295"/>
        </w:trPr>
        <w:tc>
          <w:tcPr>
            <w:tcW w:w="2481"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r w:rsidRPr="001B260C">
              <w:rPr>
                <w:rFonts w:ascii="Calibri" w:hAnsi="Calibri" w:cs="Calibri"/>
                <w:b/>
                <w:bCs/>
                <w:u w:val="single"/>
                <w:lang w:val="ro-RO" w:eastAsia="fr-FR"/>
              </w:rPr>
              <w:t>2.Verificarea conditiilor de eligibilitate</w:t>
            </w:r>
          </w:p>
        </w:tc>
        <w:tc>
          <w:tcPr>
            <w:tcW w:w="2519"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b/>
                <w:bCs/>
                <w:lang w:val="ro-RO" w:eastAsia="fr-FR"/>
              </w:rPr>
            </w:pPr>
            <w:r w:rsidRPr="001B260C">
              <w:rPr>
                <w:rFonts w:ascii="Calibri" w:hAnsi="Calibri"/>
                <w:b/>
                <w:bCs/>
                <w:lang w:val="ro-RO" w:eastAsia="fr-FR"/>
              </w:rPr>
              <w:t>DA</w:t>
            </w:r>
            <w:r w:rsidRPr="001B260C">
              <w:rPr>
                <w:rFonts w:ascii="Calibri" w:hAnsi="Calibri"/>
                <w:b/>
                <w:bCs/>
                <w:lang w:val="ro-RO" w:eastAsia="fr-FR"/>
              </w:rPr>
              <w:tab/>
            </w:r>
          </w:p>
        </w:tc>
        <w:tc>
          <w:tcPr>
            <w:tcW w:w="1024"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
                <w:bCs/>
                <w:lang w:val="ro-RO" w:eastAsia="fr-FR"/>
              </w:rPr>
            </w:pPr>
            <w:r w:rsidRPr="001B260C">
              <w:rPr>
                <w:rFonts w:ascii="Calibri" w:hAnsi="Calibri" w:cs="Calibri"/>
                <w:b/>
                <w:bCs/>
                <w:lang w:val="ro-RO" w:eastAsia="fr-FR"/>
              </w:rPr>
              <w:t>EG1 - Solicitantul trebuie să se încadreze în categoria beneficiarilor eligibili.</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u w:val="single"/>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      </w:t>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t>-</w:t>
            </w:r>
          </w:p>
        </w:tc>
      </w:tr>
      <w:tr w:rsidR="001B260C" w:rsidRPr="001B260C" w:rsidTr="001B260C">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 xml:space="preserve">Documente de verificat: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Lista participanților conform acordului de cooperare (parteneriatul să fie format din persoane juridice și fizice române şi alte entităţi constituite conform legislaţiei naţionale în vigoare).</w:t>
            </w: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EG2 - Solicitantul va depune un acord de cooperare care face referire la o perioadă de funcționare cel puțin egală cu perioada pentru care se acordă finanțarea.</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t>-</w:t>
            </w:r>
          </w:p>
        </w:tc>
      </w:tr>
      <w:tr w:rsidR="001B260C" w:rsidRPr="001B260C" w:rsidTr="001B260C">
        <w:trPr>
          <w:trHeight w:val="395"/>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lastRenderedPageBreak/>
              <w:t xml:space="preserve">Documente de verificat: </w:t>
            </w: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cs="Calibri"/>
                <w:bCs/>
                <w:i/>
                <w:lang w:val="ro-RO" w:eastAsia="fr-FR"/>
              </w:rPr>
              <w:t>Acordul de cooperare</w:t>
            </w:r>
          </w:p>
        </w:tc>
      </w:tr>
      <w:tr w:rsidR="001B260C" w:rsidRPr="001B260C" w:rsidTr="001B260C">
        <w:trPr>
          <w:trHeight w:val="1507"/>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b/>
                <w:lang w:val="ro-RO"/>
              </w:rPr>
              <w:t>EG3</w:t>
            </w:r>
            <w:r w:rsidRPr="001B260C">
              <w:rPr>
                <w:rFonts w:ascii="Calibri" w:hAnsi="Calibri"/>
                <w:lang w:val="ro-RO"/>
              </w:rPr>
              <w:t xml:space="preserve"> - </w:t>
            </w:r>
            <w:r w:rsidRPr="001B260C">
              <w:rPr>
                <w:rFonts w:ascii="Calibri" w:hAnsi="Calibri" w:cs="Calibri"/>
                <w:b/>
                <w:lang w:val="ro-RO"/>
              </w:rPr>
              <w:t>Pentru proiectele legate de lanțurile scurte de aprovizionare, solicitantul va depune un studiu/plan, privitor la conceptul de proiect privind lanțul scurt de aprovizionare.</w:t>
            </w:r>
          </w:p>
        </w:tc>
        <w:tc>
          <w:tcPr>
            <w:tcW w:w="779"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rPr>
          <w:trHeight w:val="876"/>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tc>
      </w:tr>
      <w:tr w:rsidR="001B260C" w:rsidRPr="001B260C" w:rsidTr="001B260C">
        <w:trPr>
          <w:trHeight w:val="705"/>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EG4 - Pentru proiectele legate de piețele locale, solicitantul va prezenta un concept de marketing adaptat la piața locală care să cuprindă, dacă este cazul, și o descriere a activităților de promovare propuse.</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417"/>
        </w:trPr>
        <w:tc>
          <w:tcPr>
            <w:tcW w:w="5000" w:type="pct"/>
            <w:gridSpan w:val="7"/>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i/>
                <w:lang w:val="ro-RO"/>
              </w:rPr>
              <w:t>Documente de verificat:</w:t>
            </w:r>
          </w:p>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i/>
                <w:lang w:val="ro-RO"/>
              </w:rPr>
              <w:t xml:space="preserve">In cadrul studiului/ planului de marketing, solicitantul va prezenta modul in care, prin intermediul proiectului, va promova și comercializa  produsele proprii pe piața locală.  </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p>
        </w:tc>
      </w:tr>
      <w:tr w:rsidR="001B260C" w:rsidRPr="001B260C" w:rsidTr="001B260C">
        <w:trPr>
          <w:trHeight w:val="773"/>
        </w:trPr>
        <w:tc>
          <w:tcPr>
            <w:tcW w:w="2481"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EG5 - Proiectul de cooperare propus va fi nou și nu va fi în curs de defășurare sau finalizat.</w:t>
            </w:r>
          </w:p>
          <w:p w:rsidR="001B260C" w:rsidRPr="001B260C" w:rsidRDefault="001B260C" w:rsidP="001B260C">
            <w:pPr>
              <w:pStyle w:val="NormalWeb"/>
              <w:tabs>
                <w:tab w:val="left" w:pos="284"/>
              </w:tabs>
              <w:spacing w:before="0"/>
              <w:jc w:val="both"/>
              <w:rPr>
                <w:rFonts w:ascii="Calibri" w:hAnsi="Calibri" w:cs="Calibri"/>
                <w:b/>
                <w:lang w:val="ro-RO"/>
              </w:rPr>
            </w:pP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t>-</w:t>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lang w:val="ro-RO"/>
              </w:rPr>
            </w:pPr>
            <w:r w:rsidRPr="001B260C">
              <w:rPr>
                <w:rFonts w:ascii="Calibri" w:hAnsi="Calibri" w:cs="Calibri"/>
                <w:lang w:val="ro-RO"/>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lang w:val="ro-RO"/>
              </w:rPr>
            </w:pPr>
            <w:r w:rsidRPr="001B260C">
              <w:rPr>
                <w:rFonts w:ascii="Calibri" w:hAnsi="Calibri" w:cs="Calibri"/>
                <w:b/>
                <w:lang w:val="ro-RO"/>
              </w:rPr>
              <w:t>EG5 - Proiectul de cooperare propus se desfășoară pe o</w:t>
            </w:r>
            <w:r w:rsidRPr="001B260C">
              <w:rPr>
                <w:rFonts w:ascii="Calibri" w:hAnsi="Calibri" w:cs="Calibri"/>
                <w:lang w:val="ro-RO"/>
              </w:rPr>
              <w:t xml:space="preserve"> </w:t>
            </w:r>
            <w:r w:rsidRPr="001B260C">
              <w:rPr>
                <w:rFonts w:ascii="Calibri" w:hAnsi="Calibri" w:cs="Calibri"/>
                <w:b/>
                <w:lang w:val="ro-RO"/>
              </w:rPr>
              <w:t>perioadă de maximum șapte ani,</w:t>
            </w:r>
          </w:p>
        </w:tc>
      </w:tr>
      <w:tr w:rsidR="001B260C" w:rsidRPr="001B260C" w:rsidTr="001B260C">
        <w:trPr>
          <w:trHeight w:val="1699"/>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481"/>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Daca piata locala nu este bazata doar pe lanturi scurte atunci se vor lua in considerare caracteristicile obligatorii ale pietelor locale (distanta geografica dintre punctul de origine al produsului si locul comercializarii).</w:t>
            </w:r>
          </w:p>
        </w:tc>
      </w:tr>
      <w:tr w:rsidR="001B260C" w:rsidRPr="001B260C" w:rsidTr="001B260C">
        <w:trPr>
          <w:trHeight w:val="773"/>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 xml:space="preserve">EG7 - Partenerii care sunt fermieri isi desfasoara activitatile agricole într-una din unitățile administrativ – teritoriale din Anexa STP aferentă Cadrului Național de </w:t>
            </w:r>
            <w:r w:rsidRPr="001B260C">
              <w:rPr>
                <w:rFonts w:ascii="Calibri" w:hAnsi="Calibri" w:cs="Calibri"/>
                <w:b/>
                <w:lang w:val="ro-RO"/>
              </w:rPr>
              <w:lastRenderedPageBreak/>
              <w:t>Implementare  STP și activează în sectorul pomicol (exceptând cultura de căpșuni în sere și solarii).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lastRenderedPageBreak/>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b/>
                <w:bCs/>
                <w:i/>
                <w:lang w:val="ro-RO" w:eastAsia="fr-FR"/>
              </w:rPr>
            </w:pPr>
            <w:r w:rsidRPr="001B260C">
              <w:rPr>
                <w:rFonts w:ascii="Calibri" w:hAnsi="Calibri" w:cs="Calibri"/>
                <w:bCs/>
                <w:i/>
                <w:lang w:val="ro-RO" w:eastAsia="fr-FR"/>
              </w:rPr>
              <w:lastRenderedPageBreak/>
              <w:t>Documente de verificat:</w:t>
            </w:r>
            <w:r w:rsidRPr="001B260C">
              <w:rPr>
                <w:rFonts w:ascii="Calibri" w:hAnsi="Calibri"/>
                <w:b/>
                <w:bCs/>
                <w:i/>
                <w:lang w:val="ro-RO" w:eastAsia="fr-FR"/>
              </w:rPr>
              <w:t xml:space="preserve">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  </w:t>
            </w:r>
          </w:p>
          <w:p w:rsidR="001B260C" w:rsidRPr="001B260C" w:rsidRDefault="001B260C" w:rsidP="001B260C">
            <w:pPr>
              <w:pStyle w:val="NormalWeb"/>
              <w:overflowPunct w:val="0"/>
              <w:autoSpaceDE w:val="0"/>
              <w:autoSpaceDN w:val="0"/>
              <w:adjustRightInd w:val="0"/>
              <w:spacing w:before="0"/>
              <w:jc w:val="center"/>
              <w:rPr>
                <w:rFonts w:ascii="Calibri" w:hAnsi="Calibri"/>
                <w:b/>
                <w:bCs/>
                <w:lang w:val="ro-RO" w:eastAsia="fr-FR"/>
              </w:rPr>
            </w:pPr>
            <w:r w:rsidRPr="001B260C">
              <w:rPr>
                <w:rFonts w:ascii="Calibri" w:hAnsi="Calibri" w:cs="Calibri"/>
                <w:b/>
                <w:bCs/>
                <w:i/>
                <w:lang w:val="ro-RO" w:eastAsia="fr-FR"/>
              </w:rPr>
              <w:t>Criteriu de eligibilitate aplicabil doar proiectelor din sectorul pomicol</w:t>
            </w:r>
          </w:p>
        </w:tc>
      </w:tr>
      <w:tr w:rsidR="001B260C" w:rsidRPr="001B260C" w:rsidTr="001B260C">
        <w:trPr>
          <w:trHeight w:val="1696"/>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17"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Se va avea în vedere sediul social al beneficiarului.</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Condiția de eligibilitate se aplica si altor forme asociative care desfășoară activități agricole.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 </w:t>
            </w:r>
          </w:p>
          <w:p w:rsidR="001B260C" w:rsidRPr="001B260C" w:rsidRDefault="001B260C" w:rsidP="001B260C">
            <w:pPr>
              <w:pStyle w:val="NormalWeb"/>
              <w:overflowPunct w:val="0"/>
              <w:autoSpaceDE w:val="0"/>
              <w:autoSpaceDN w:val="0"/>
              <w:adjustRightInd w:val="0"/>
              <w:spacing w:before="0"/>
              <w:jc w:val="center"/>
              <w:rPr>
                <w:rFonts w:ascii="Calibri" w:hAnsi="Calibri"/>
                <w:b/>
                <w:bCs/>
                <w:lang w:val="ro-RO" w:eastAsia="fr-FR"/>
              </w:rPr>
            </w:pPr>
            <w:r w:rsidRPr="001B260C">
              <w:rPr>
                <w:rFonts w:ascii="Calibri" w:hAnsi="Calibri" w:cs="Calibri"/>
                <w:b/>
                <w:bCs/>
                <w:i/>
                <w:lang w:val="ro-RO" w:eastAsia="fr-FR"/>
              </w:rPr>
              <w:t>Criteriu de eligibilitate aplicabil doar proiectelor din sectorul pomicol</w:t>
            </w:r>
          </w:p>
        </w:tc>
      </w:tr>
    </w:tbl>
    <w:p w:rsidR="001B260C" w:rsidRPr="001B260C" w:rsidRDefault="001B260C" w:rsidP="001B260C">
      <w:pPr>
        <w:spacing w:after="0" w:line="240" w:lineRule="auto"/>
        <w:rPr>
          <w:rFonts w:cs="Calibri"/>
          <w:bCs/>
          <w:sz w:val="24"/>
          <w:szCs w:val="24"/>
          <w:lang w:eastAsia="fr-FR"/>
        </w:rPr>
        <w:sectPr w:rsidR="001B260C" w:rsidRPr="001B260C" w:rsidSect="001B260C">
          <w:pgSz w:w="11909" w:h="16834" w:code="9"/>
          <w:pgMar w:top="1138" w:right="1411" w:bottom="1138" w:left="1138" w:header="708" w:footer="70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010"/>
        <w:gridCol w:w="883"/>
        <w:gridCol w:w="617"/>
        <w:gridCol w:w="812"/>
        <w:gridCol w:w="1333"/>
      </w:tblGrid>
      <w:tr w:rsidR="001B260C" w:rsidRPr="001B260C" w:rsidTr="001B260C">
        <w:trPr>
          <w:trHeight w:val="372"/>
        </w:trPr>
        <w:tc>
          <w:tcPr>
            <w:tcW w:w="2628" w:type="pct"/>
            <w:vMerge w:val="restar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
                <w:bCs/>
                <w:u w:val="single"/>
                <w:lang w:val="ro-RO" w:eastAsia="fr-FR"/>
              </w:rPr>
            </w:pPr>
            <w:r w:rsidRPr="001B260C">
              <w:rPr>
                <w:rFonts w:ascii="Calibri" w:hAnsi="Calibri" w:cs="Calibri"/>
                <w:b/>
                <w:bCs/>
                <w:u w:val="single"/>
                <w:lang w:val="ro-RO" w:eastAsia="fr-FR"/>
              </w:rPr>
              <w:t>3. Verificarea cheltuielilor și a investițiilor prevăzute</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Cs/>
                <w:i/>
                <w:sz w:val="24"/>
                <w:szCs w:val="24"/>
                <w:lang w:eastAsia="fr-FR"/>
              </w:rPr>
            </w:pPr>
          </w:p>
        </w:tc>
        <w:tc>
          <w:tcPr>
            <w:tcW w:w="523"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7"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22"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 xml:space="preserve">NU ESTE CAZUL/ </w:t>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SE APLICĂ</w:t>
            </w:r>
          </w:p>
        </w:tc>
      </w:tr>
      <w:tr w:rsidR="001B260C" w:rsidRPr="001B260C" w:rsidTr="001B260C">
        <w:trPr>
          <w:trHeight w:val="562"/>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u w:val="single"/>
              </w:rPr>
            </w:pPr>
          </w:p>
          <w:p w:rsidR="001B260C" w:rsidRPr="001B260C" w:rsidRDefault="001B260C" w:rsidP="001B260C">
            <w:pPr>
              <w:spacing w:after="0" w:line="240" w:lineRule="auto"/>
              <w:jc w:val="both"/>
              <w:rPr>
                <w:rFonts w:cs="Calibri"/>
                <w:sz w:val="24"/>
                <w:szCs w:val="24"/>
              </w:rPr>
            </w:pPr>
            <w:r w:rsidRPr="001B260C">
              <w:rPr>
                <w:rFonts w:cs="Calibri"/>
                <w:sz w:val="24"/>
                <w:szCs w:val="24"/>
              </w:rPr>
              <w:t>3.1.1 - Costurile de funcţionare a cooperării depășesc 20% din valoarea maximă a sprijinului acordat pe proiect depus?</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3.1.2 – Costurile elaborării studiilor și planurilor de marketing asociate proiectului, inclusiv analize de piață, conceptul de marketing depășesc valoarea de 10% sau 5% din valoarea totală eligibilă a proiectului?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3.1.4 - Cheltuielile privind crearea/achiziționarea de marcă înregistrată depășesc valoarea de 5% din valoarea totală eligibilă a proiectului?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3.1.5 - Cheltuieli privind protejarea mărcii înregistrate depășesc valoarea de 5% din valoarea totală eligibilă a proiectului?</w:t>
            </w:r>
          </w:p>
          <w:p w:rsidR="001B260C" w:rsidRPr="001B260C" w:rsidRDefault="001B260C" w:rsidP="001B260C">
            <w:pPr>
              <w:spacing w:after="0" w:line="240" w:lineRule="auto"/>
              <w:jc w:val="both"/>
              <w:rPr>
                <w:rFonts w:eastAsia="Times New Roman" w:cs="Calibri"/>
                <w:sz w:val="24"/>
                <w:szCs w:val="24"/>
                <w:u w:val="single"/>
              </w:rPr>
            </w:pPr>
          </w:p>
        </w:tc>
        <w:tc>
          <w:tcPr>
            <w:tcW w:w="523"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c>
          <w:tcPr>
            <w:tcW w:w="722"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r>
      <w:tr w:rsidR="001B260C" w:rsidRPr="001B260C" w:rsidTr="001B260C">
        <w:trPr>
          <w:trHeight w:val="1218"/>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 xml:space="preserve">3.2 - </w:t>
            </w:r>
            <w:r w:rsidRPr="001B260C">
              <w:rPr>
                <w:rFonts w:cs="Calibri"/>
                <w:sz w:val="24"/>
                <w:szCs w:val="24"/>
              </w:rPr>
              <w:t>Sunt cheltuielile eligibile în conformitate cu cele specificate în fișa măsurii din SDL,</w:t>
            </w:r>
            <w:r w:rsidRPr="001B260C">
              <w:rPr>
                <w:sz w:val="24"/>
                <w:szCs w:val="24"/>
              </w:rPr>
              <w:t xml:space="preserve"> </w:t>
            </w:r>
            <w:r w:rsidRPr="001B260C">
              <w:rPr>
                <w:rFonts w:cs="Calibri"/>
                <w:sz w:val="24"/>
                <w:szCs w:val="24"/>
              </w:rPr>
              <w:t>în cadrul Studiului/Planului de marketing și necesare pentru atingerea obiectivelor propuse?</w:t>
            </w:r>
          </w:p>
          <w:p w:rsidR="001B260C" w:rsidRPr="001B260C" w:rsidRDefault="001B260C" w:rsidP="001B260C">
            <w:pPr>
              <w:spacing w:after="0" w:line="240" w:lineRule="auto"/>
              <w:jc w:val="both"/>
              <w:rPr>
                <w:rFonts w:eastAsia="Times New Roman" w:cs="Calibri"/>
                <w:b/>
                <w:sz w:val="24"/>
                <w:szCs w:val="24"/>
              </w:rPr>
            </w:pPr>
          </w:p>
        </w:tc>
        <w:tc>
          <w:tcPr>
            <w:tcW w:w="523"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w:t>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562"/>
        </w:trPr>
        <w:tc>
          <w:tcPr>
            <w:tcW w:w="2628"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3.3 - Verificarea corectitudinii ratei de schimb.</w:t>
            </w:r>
            <w:r w:rsidRPr="001B260C">
              <w:rPr>
                <w:rFonts w:cs="Calibri"/>
                <w:sz w:val="24"/>
                <w:szCs w:val="24"/>
              </w:rPr>
              <w:t xml:space="preserve"> Rata de conversie între Euro şi moneda naţională pentru România este cea publicată de Banca Central Europeană pe Internet la adresa: </w:t>
            </w:r>
            <w:hyperlink r:id="rId6" w:history="1">
              <w:r w:rsidRPr="001B260C">
                <w:rPr>
                  <w:rStyle w:val="Hyperlink"/>
                  <w:rFonts w:cs="Calibri"/>
                  <w:sz w:val="24"/>
                  <w:szCs w:val="24"/>
                </w:rPr>
                <w:t>http://www.ecb.int/index.html</w:t>
              </w:r>
            </w:hyperlink>
            <w:r w:rsidRPr="001B260C">
              <w:rPr>
                <w:rFonts w:cs="Calibri"/>
                <w:sz w:val="24"/>
                <w:szCs w:val="24"/>
              </w:rPr>
              <w:t xml:space="preserve"> </w:t>
            </w:r>
          </w:p>
          <w:p w:rsidR="001B260C" w:rsidRPr="001B260C" w:rsidRDefault="001B260C" w:rsidP="001B260C">
            <w:pPr>
              <w:spacing w:after="0" w:line="240" w:lineRule="auto"/>
              <w:jc w:val="both"/>
              <w:rPr>
                <w:rFonts w:eastAsia="Times New Roman" w:cs="Calibri"/>
                <w:sz w:val="24"/>
                <w:szCs w:val="24"/>
              </w:rPr>
            </w:pPr>
            <w:r w:rsidRPr="001B260C">
              <w:rPr>
                <w:rFonts w:cs="Calibri"/>
                <w:i/>
                <w:sz w:val="24"/>
                <w:szCs w:val="24"/>
              </w:rPr>
              <w:t>(se anexează pagina conţinând cursul BCE din data întocmirii Studiului/Planului de marketing)</w:t>
            </w:r>
          </w:p>
        </w:tc>
        <w:tc>
          <w:tcPr>
            <w:tcW w:w="523"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t>-</w:t>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773"/>
        </w:trPr>
        <w:tc>
          <w:tcPr>
            <w:tcW w:w="2628"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 xml:space="preserve">3.4 - </w:t>
            </w:r>
            <w:r w:rsidRPr="001B260C">
              <w:rPr>
                <w:rFonts w:cs="Calibri"/>
                <w:sz w:val="24"/>
                <w:szCs w:val="24"/>
              </w:rPr>
              <w:t>TVA-ul aferent cheltuielilor eligibile este trecut în coloana cheltuielilor eligibile?</w:t>
            </w:r>
          </w:p>
        </w:tc>
        <w:tc>
          <w:tcPr>
            <w:tcW w:w="523"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r>
      <w:tr w:rsidR="001B260C" w:rsidRPr="001B260C" w:rsidTr="001B260C">
        <w:trPr>
          <w:trHeight w:val="773"/>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3.5</w:t>
            </w:r>
            <w:r w:rsidRPr="001B260C">
              <w:rPr>
                <w:rFonts w:cs="Calibri"/>
                <w:sz w:val="24"/>
                <w:szCs w:val="24"/>
              </w:rPr>
              <w:t xml:space="preserve"> - Toate costurile propuse pentru finanţare sunt eligibile şi calculele sunt corecte, iar Bugetul Indicativ este structurat pe capitole şi subcapitole.</w:t>
            </w:r>
          </w:p>
          <w:p w:rsidR="001B260C" w:rsidRPr="001B260C" w:rsidRDefault="001B260C" w:rsidP="001B260C">
            <w:pPr>
              <w:spacing w:after="0" w:line="240" w:lineRule="auto"/>
              <w:jc w:val="both"/>
              <w:rPr>
                <w:rFonts w:eastAsia="Times New Roman" w:cs="Calibri"/>
                <w:b/>
                <w:sz w:val="24"/>
                <w:szCs w:val="24"/>
              </w:rPr>
            </w:pPr>
          </w:p>
        </w:tc>
        <w:tc>
          <w:tcPr>
            <w:tcW w:w="523"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t>-</w:t>
            </w:r>
          </w:p>
        </w:tc>
      </w:tr>
      <w:tr w:rsidR="001B260C" w:rsidRPr="001B260C" w:rsidTr="001B260C">
        <w:trPr>
          <w:trHeight w:val="773"/>
        </w:trPr>
        <w:tc>
          <w:tcPr>
            <w:tcW w:w="2628" w:type="pct"/>
            <w:tcBorders>
              <w:top w:val="single" w:sz="4" w:space="0" w:color="auto"/>
              <w:left w:val="nil"/>
              <w:bottom w:val="single" w:sz="4" w:space="0" w:color="auto"/>
              <w:right w:val="nil"/>
            </w:tcBorders>
          </w:tcPr>
          <w:p w:rsidR="001B260C" w:rsidRPr="001B260C" w:rsidRDefault="001B260C" w:rsidP="001B260C">
            <w:pPr>
              <w:spacing w:after="0" w:line="240" w:lineRule="auto"/>
              <w:jc w:val="both"/>
              <w:rPr>
                <w:rFonts w:eastAsia="Times New Roman" w:cs="Calibri"/>
                <w:b/>
                <w:sz w:val="24"/>
                <w:szCs w:val="24"/>
              </w:rPr>
            </w:pPr>
          </w:p>
        </w:tc>
        <w:tc>
          <w:tcPr>
            <w:tcW w:w="523" w:type="pct"/>
            <w:tcBorders>
              <w:top w:val="single" w:sz="4" w:space="0" w:color="auto"/>
              <w:left w:val="nil"/>
              <w:bottom w:val="single" w:sz="4" w:space="0" w:color="auto"/>
              <w:right w:val="nil"/>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nil"/>
              <w:bottom w:val="single" w:sz="4" w:space="0" w:color="auto"/>
              <w:right w:val="nil"/>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nil"/>
              <w:bottom w:val="single" w:sz="4" w:space="0" w:color="auto"/>
              <w:right w:val="nil"/>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564"/>
        </w:trPr>
        <w:tc>
          <w:tcPr>
            <w:tcW w:w="2628"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 xml:space="preserve">4. Verificarea intensității sprijinului </w:t>
            </w:r>
          </w:p>
          <w:p w:rsidR="001B260C" w:rsidRPr="001B260C" w:rsidRDefault="001B260C" w:rsidP="001B260C">
            <w:pPr>
              <w:spacing w:after="0" w:line="240" w:lineRule="auto"/>
              <w:jc w:val="both"/>
              <w:rPr>
                <w:rFonts w:cs="Calibri"/>
                <w:i/>
                <w:sz w:val="24"/>
                <w:szCs w:val="24"/>
              </w:rPr>
            </w:pPr>
            <w:r w:rsidRPr="001B260C">
              <w:rPr>
                <w:rFonts w:cs="Calibri"/>
                <w:b/>
                <w:sz w:val="24"/>
                <w:szCs w:val="24"/>
              </w:rPr>
              <w:t xml:space="preserve">     </w:t>
            </w:r>
            <w:r w:rsidRPr="001B260C">
              <w:rPr>
                <w:rFonts w:cs="Calibri"/>
                <w:i/>
                <w:sz w:val="24"/>
                <w:szCs w:val="24"/>
              </w:rPr>
              <w:t>Ponderea sprijinului nerambursabil este de 100% din totalul cheltuielilor eligibile.</w:t>
            </w:r>
          </w:p>
          <w:p w:rsidR="001B260C" w:rsidRPr="001B260C" w:rsidRDefault="001B260C" w:rsidP="001B260C">
            <w:pPr>
              <w:spacing w:after="0" w:line="240" w:lineRule="auto"/>
              <w:jc w:val="both"/>
              <w:rPr>
                <w:rFonts w:eastAsia="Times New Roman" w:cs="Calibri"/>
                <w:b/>
                <w:sz w:val="24"/>
                <w:szCs w:val="24"/>
              </w:rPr>
            </w:pPr>
            <w:r w:rsidRPr="001B260C">
              <w:rPr>
                <w:rFonts w:cs="Calibri"/>
                <w:i/>
                <w:sz w:val="24"/>
                <w:szCs w:val="24"/>
              </w:rPr>
              <w:t xml:space="preserve">     </w:t>
            </w: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7"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22"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1B260C" w:rsidRPr="001B260C" w:rsidTr="001B260C">
        <w:trPr>
          <w:trHeight w:val="564"/>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sz w:val="24"/>
                <w:szCs w:val="24"/>
              </w:rPr>
              <w:t>4.1 - Planul de marketing/ Studiul de marketing include</w:t>
            </w:r>
            <w:r w:rsidRPr="001B260C">
              <w:rPr>
                <w:sz w:val="24"/>
                <w:szCs w:val="24"/>
              </w:rPr>
              <w:t xml:space="preserve"> </w:t>
            </w:r>
            <w:r w:rsidRPr="001B260C">
              <w:rPr>
                <w:rFonts w:cs="Calibri"/>
                <w:sz w:val="24"/>
                <w:szCs w:val="24"/>
              </w:rPr>
              <w:t xml:space="preserve">acțiuni care sunt eligibile în cadrul altor măsuri? </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4.2 – Actiunile prevăzute și aferente altor măsuri sunt în conformitate cu rata maximă a ajutorului și sumele aplicabile în cadrul acelor măsuri?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eastAsia="Times New Roman" w:cs="Calibri"/>
                <w:sz w:val="24"/>
                <w:szCs w:val="24"/>
              </w:rPr>
            </w:pPr>
            <w:r w:rsidRPr="001B260C">
              <w:rPr>
                <w:rFonts w:cs="Calibri"/>
                <w:sz w:val="24"/>
                <w:szCs w:val="24"/>
              </w:rPr>
              <w:t>4.3 - Valoarea  sprijinului solicitat se încadrează în maximum prevăzut în fișa măsurii din SDL, dar nu mai mult de 200.000 euro?</w:t>
            </w:r>
          </w:p>
        </w:tc>
        <w:tc>
          <w:tcPr>
            <w:tcW w:w="523"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w:t>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564"/>
        </w:trPr>
        <w:tc>
          <w:tcPr>
            <w:tcW w:w="5000" w:type="pct"/>
            <w:gridSpan w:val="6"/>
            <w:tcBorders>
              <w:top w:val="single" w:sz="4" w:space="0" w:color="auto"/>
              <w:left w:val="nil"/>
              <w:bottom w:val="nil"/>
              <w:right w:val="nil"/>
            </w:tcBorders>
          </w:tcPr>
          <w:p w:rsidR="001B260C" w:rsidRDefault="001B260C"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1E04B7" w:rsidRPr="001B260C" w:rsidRDefault="001E04B7" w:rsidP="001B260C">
            <w:pPr>
              <w:rPr>
                <w:rFonts w:cs="Calibri"/>
                <w:b/>
                <w:sz w:val="24"/>
                <w:szCs w:val="24"/>
              </w:rPr>
            </w:pPr>
          </w:p>
          <w:tbl>
            <w:tblPr>
              <w:tblW w:w="0" w:type="auto"/>
              <w:tblCellMar>
                <w:left w:w="30" w:type="dxa"/>
                <w:right w:w="30" w:type="dxa"/>
              </w:tblCellMar>
              <w:tblLook w:val="04A0" w:firstRow="1" w:lastRow="0" w:firstColumn="1" w:lastColumn="0" w:noHBand="0" w:noVBand="1"/>
            </w:tblPr>
            <w:tblGrid>
              <w:gridCol w:w="3149"/>
              <w:gridCol w:w="1843"/>
              <w:gridCol w:w="2199"/>
              <w:gridCol w:w="2131"/>
            </w:tblGrid>
            <w:tr w:rsidR="001B260C" w:rsidRPr="001B260C" w:rsidTr="001B260C">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1B260C" w:rsidRPr="001B260C" w:rsidRDefault="001B260C" w:rsidP="001B260C">
                  <w:pPr>
                    <w:rPr>
                      <w:rFonts w:cs="Calibri"/>
                      <w:sz w:val="24"/>
                      <w:szCs w:val="24"/>
                    </w:rPr>
                  </w:pPr>
                  <w:r w:rsidRPr="001B260C">
                    <w:rPr>
                      <w:rFonts w:cs="Calibri"/>
                      <w:b/>
                      <w:sz w:val="24"/>
                      <w:szCs w:val="24"/>
                    </w:rPr>
                    <w:t xml:space="preserve">Plan Financiar Totalizator </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B260C" w:rsidRPr="001B260C" w:rsidRDefault="001B260C" w:rsidP="001B260C">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Total proiect</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3</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1B260C" w:rsidRPr="001B260C" w:rsidRDefault="001B260C" w:rsidP="001B260C">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1. Ajutor public nerambursabil</w:t>
                  </w:r>
                </w:p>
                <w:p w:rsidR="001B260C" w:rsidRPr="001B260C" w:rsidRDefault="001B260C" w:rsidP="001B260C">
                  <w:pPr>
                    <w:spacing w:after="0" w:line="240" w:lineRule="auto"/>
                    <w:jc w:val="center"/>
                    <w:rPr>
                      <w:rFonts w:eastAsia="Times New Roman" w:cs="Calibri"/>
                      <w:b/>
                      <w:snapToGrid w:val="0"/>
                      <w:sz w:val="24"/>
                      <w:szCs w:val="24"/>
                    </w:rPr>
                  </w:pPr>
                  <w:r w:rsidRPr="001B260C">
                    <w:rPr>
                      <w:rFonts w:cs="Calibri"/>
                      <w:b/>
                      <w:snapToGrid w:val="0"/>
                      <w:sz w:val="24"/>
                      <w:szCs w:val="24"/>
                    </w:rPr>
                    <w:t>- Maxim 100.000 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bl>
          <w:p w:rsidR="001B260C" w:rsidRPr="001B260C" w:rsidRDefault="001B260C" w:rsidP="001B260C">
            <w:pPr>
              <w:pStyle w:val="NormalWeb"/>
              <w:keepNext/>
              <w:spacing w:before="0"/>
              <w:jc w:val="both"/>
              <w:outlineLvl w:val="8"/>
              <w:rPr>
                <w:rFonts w:ascii="Calibri" w:eastAsia="SimSun" w:hAnsi="Calibri" w:cs="Calibri"/>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20"/>
        </w:trPr>
        <w:tc>
          <w:tcPr>
            <w:tcW w:w="2628"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bCs/>
                <w:sz w:val="24"/>
                <w:szCs w:val="24"/>
              </w:rPr>
            </w:pPr>
            <w:r w:rsidRPr="001B260C">
              <w:rPr>
                <w:rFonts w:cs="Calibri"/>
                <w:b/>
                <w:bCs/>
                <w:sz w:val="24"/>
                <w:szCs w:val="24"/>
              </w:rPr>
              <w:t>5. Verificarea condiţiilor artificiale</w:t>
            </w: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sz w:val="24"/>
                <w:szCs w:val="24"/>
              </w:rPr>
            </w:pPr>
          </w:p>
        </w:tc>
        <w:tc>
          <w:tcPr>
            <w:tcW w:w="1249"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2"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Au fost identificate în proiect următoarele elemente comune care pot conduce la verificări suplimentare vizând crearea unor condiţii artificiale?</w:t>
            </w:r>
          </w:p>
          <w:p w:rsidR="001B260C" w:rsidRPr="001B260C" w:rsidRDefault="001B260C" w:rsidP="001B260C">
            <w:pPr>
              <w:spacing w:after="0" w:line="240" w:lineRule="auto"/>
              <w:jc w:val="both"/>
              <w:rPr>
                <w:rFonts w:cs="Calibri"/>
                <w:b/>
                <w:sz w:val="24"/>
                <w:szCs w:val="24"/>
              </w:rPr>
            </w:pPr>
          </w:p>
          <w:p w:rsidR="001B260C" w:rsidRPr="001B260C" w:rsidRDefault="001B260C" w:rsidP="001B260C">
            <w:pPr>
              <w:numPr>
                <w:ilvl w:val="0"/>
                <w:numId w:val="1"/>
              </w:numPr>
              <w:spacing w:after="0" w:line="240" w:lineRule="auto"/>
              <w:ind w:left="0" w:firstLine="0"/>
              <w:jc w:val="both"/>
              <w:rPr>
                <w:rFonts w:cs="Calibri"/>
                <w:i/>
                <w:sz w:val="24"/>
                <w:szCs w:val="24"/>
              </w:rPr>
            </w:pPr>
            <w:r w:rsidRPr="001B260C">
              <w:rPr>
                <w:rFonts w:cs="Calibri"/>
                <w:i/>
                <w:sz w:val="24"/>
                <w:szCs w:val="24"/>
              </w:rPr>
              <w:t>Membrii cu statut de fermier/IMM etc. ai Acordului de Cooperare au mai beneficiat de sprijin prin intermediul submăsurilor 4.1/4.1a și 4.2/4.2a?</w:t>
            </w:r>
          </w:p>
          <w:p w:rsidR="001B260C" w:rsidRPr="001B260C" w:rsidRDefault="001B260C" w:rsidP="001B260C">
            <w:pPr>
              <w:spacing w:after="0" w:line="240" w:lineRule="auto"/>
              <w:jc w:val="both"/>
              <w:rPr>
                <w:rFonts w:cs="Calibri"/>
                <w:i/>
                <w:sz w:val="24"/>
                <w:szCs w:val="24"/>
              </w:rPr>
            </w:pPr>
          </w:p>
          <w:p w:rsidR="001B260C" w:rsidRPr="001B260C" w:rsidRDefault="001B260C" w:rsidP="001B260C">
            <w:pPr>
              <w:numPr>
                <w:ilvl w:val="0"/>
                <w:numId w:val="1"/>
              </w:numPr>
              <w:spacing w:after="0" w:line="240" w:lineRule="auto"/>
              <w:ind w:left="0" w:firstLine="0"/>
              <w:jc w:val="both"/>
              <w:rPr>
                <w:rFonts w:cs="Calibri"/>
                <w:i/>
                <w:sz w:val="24"/>
                <w:szCs w:val="24"/>
              </w:rPr>
            </w:pPr>
            <w:r w:rsidRPr="001B260C">
              <w:rPr>
                <w:rFonts w:cs="Calibri"/>
                <w:i/>
                <w:sz w:val="24"/>
                <w:szCs w:val="24"/>
              </w:rPr>
              <w:t>În cazul în care au mai beneficiat de sprijin, investițiile sunt identice din punct de vedere al achizițiilor?</w:t>
            </w:r>
          </w:p>
          <w:p w:rsidR="001B260C" w:rsidRPr="001B260C" w:rsidRDefault="001B260C" w:rsidP="001B260C">
            <w:pPr>
              <w:spacing w:after="0" w:line="240" w:lineRule="auto"/>
              <w:jc w:val="both"/>
              <w:rPr>
                <w:rFonts w:cs="Calibri"/>
                <w:i/>
                <w:sz w:val="24"/>
                <w:szCs w:val="24"/>
              </w:rPr>
            </w:pPr>
          </w:p>
          <w:p w:rsidR="001B260C" w:rsidRPr="001B260C" w:rsidRDefault="001B260C" w:rsidP="001B260C">
            <w:pPr>
              <w:spacing w:after="0" w:line="240" w:lineRule="auto"/>
              <w:jc w:val="both"/>
              <w:rPr>
                <w:rFonts w:cs="Calibri"/>
                <w:i/>
                <w:sz w:val="24"/>
                <w:szCs w:val="24"/>
              </w:rPr>
            </w:pPr>
            <w:r w:rsidRPr="001B260C">
              <w:rPr>
                <w:rFonts w:cs="Calibri"/>
                <w:i/>
                <w:sz w:val="24"/>
                <w:szCs w:val="24"/>
              </w:rPr>
              <w:t>3.     Solicitantul a creat condiţii artificiale necesare pentru a beneficia de plăţi (sprijin) şi a obţine astfel un avantaj care contravine obiectivelor măsurii, conform submăsurilor 4.1/4.1a și 4.2/4.2a.</w:t>
            </w:r>
          </w:p>
          <w:p w:rsidR="001B260C" w:rsidRPr="001B260C" w:rsidRDefault="001B260C" w:rsidP="001B260C">
            <w:pPr>
              <w:spacing w:after="0" w:line="240" w:lineRule="auto"/>
              <w:jc w:val="both"/>
              <w:rPr>
                <w:rFonts w:eastAsia="Times New Roman" w:cs="Calibri"/>
                <w:bCs/>
                <w:i/>
                <w:sz w:val="24"/>
                <w:szCs w:val="24"/>
              </w:rPr>
            </w:pPr>
          </w:p>
        </w:tc>
        <w:tc>
          <w:tcPr>
            <w:tcW w:w="1249"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1122"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20"/>
        </w:trPr>
        <w:tc>
          <w:tcPr>
            <w:tcW w:w="2628" w:type="pct"/>
            <w:tcBorders>
              <w:top w:val="single" w:sz="4" w:space="0" w:color="auto"/>
              <w:left w:val="nil"/>
              <w:bottom w:val="single" w:sz="4" w:space="0" w:color="auto"/>
              <w:right w:val="nil"/>
            </w:tcBorders>
          </w:tcPr>
          <w:p w:rsidR="001B260C" w:rsidRDefault="001B260C" w:rsidP="001B260C">
            <w:pPr>
              <w:spacing w:after="0" w:line="240" w:lineRule="auto"/>
              <w:jc w:val="both"/>
              <w:rPr>
                <w:rFonts w:eastAsia="Times New Roman" w:cs="Calibri"/>
                <w:b/>
                <w:sz w:val="24"/>
                <w:szCs w:val="24"/>
              </w:rPr>
            </w:pPr>
          </w:p>
          <w:p w:rsidR="000D0B04" w:rsidRDefault="000D0B04" w:rsidP="001B260C">
            <w:pPr>
              <w:spacing w:after="0" w:line="240" w:lineRule="auto"/>
              <w:jc w:val="both"/>
              <w:rPr>
                <w:rFonts w:eastAsia="Times New Roman" w:cs="Calibri"/>
                <w:b/>
                <w:sz w:val="24"/>
                <w:szCs w:val="24"/>
              </w:rPr>
            </w:pPr>
          </w:p>
          <w:p w:rsidR="000D0B04" w:rsidRDefault="000D0B04" w:rsidP="001B260C">
            <w:pPr>
              <w:spacing w:after="0" w:line="240" w:lineRule="auto"/>
              <w:jc w:val="both"/>
              <w:rPr>
                <w:rFonts w:eastAsia="Times New Roman" w:cs="Calibri"/>
                <w:b/>
                <w:sz w:val="24"/>
                <w:szCs w:val="24"/>
              </w:rPr>
            </w:pPr>
          </w:p>
          <w:p w:rsidR="000D0B04" w:rsidRPr="001B260C" w:rsidRDefault="000D0B04" w:rsidP="001B260C">
            <w:pPr>
              <w:spacing w:after="0" w:line="240" w:lineRule="auto"/>
              <w:jc w:val="both"/>
              <w:rPr>
                <w:rFonts w:eastAsia="Times New Roman" w:cs="Calibri"/>
                <w:b/>
                <w:sz w:val="24"/>
                <w:szCs w:val="24"/>
              </w:rPr>
            </w:pPr>
          </w:p>
          <w:p w:rsidR="001B260C" w:rsidRPr="001B260C" w:rsidRDefault="001B260C" w:rsidP="001B260C">
            <w:pPr>
              <w:spacing w:after="0" w:line="240" w:lineRule="auto"/>
              <w:jc w:val="both"/>
              <w:rPr>
                <w:rFonts w:eastAsia="Times New Roman" w:cs="Calibri"/>
                <w:b/>
                <w:sz w:val="24"/>
                <w:szCs w:val="24"/>
              </w:rPr>
            </w:pPr>
            <w:r w:rsidRPr="001B260C">
              <w:rPr>
                <w:rFonts w:eastAsia="Times New Roman" w:cs="Calibri"/>
                <w:b/>
                <w:sz w:val="24"/>
                <w:szCs w:val="24"/>
              </w:rPr>
              <w:t>6. VERIFICAREA CRITERIILOR DE SELECȚIE APLICATE DE CĂTRE GAL</w:t>
            </w:r>
          </w:p>
          <w:tbl>
            <w:tblPr>
              <w:tblStyle w:val="TableGrid"/>
              <w:tblW w:w="0" w:type="auto"/>
              <w:tblLook w:val="04A0" w:firstRow="1" w:lastRow="0" w:firstColumn="1" w:lastColumn="0" w:noHBand="0" w:noVBand="1"/>
            </w:tblPr>
            <w:tblGrid>
              <w:gridCol w:w="628"/>
              <w:gridCol w:w="3095"/>
              <w:gridCol w:w="972"/>
            </w:tblGrid>
            <w:tr w:rsidR="000D0B04" w:rsidTr="003730E4">
              <w:trPr>
                <w:trHeight w:val="344"/>
              </w:trPr>
              <w:tc>
                <w:tcPr>
                  <w:tcW w:w="959" w:type="dxa"/>
                </w:tcPr>
                <w:p w:rsidR="000D0B04" w:rsidRDefault="000D0B04" w:rsidP="003730E4">
                  <w:pPr>
                    <w:jc w:val="both"/>
                    <w:rPr>
                      <w:b/>
                    </w:rPr>
                  </w:pPr>
                  <w:r>
                    <w:rPr>
                      <w:b/>
                    </w:rPr>
                    <w:t>Nr. crt.</w:t>
                  </w:r>
                </w:p>
              </w:tc>
              <w:tc>
                <w:tcPr>
                  <w:tcW w:w="7866" w:type="dxa"/>
                </w:tcPr>
                <w:p w:rsidR="000D0B04" w:rsidRDefault="000D0B04" w:rsidP="003730E4">
                  <w:pPr>
                    <w:jc w:val="both"/>
                    <w:rPr>
                      <w:b/>
                    </w:rPr>
                  </w:pPr>
                  <w:r>
                    <w:rPr>
                      <w:b/>
                    </w:rPr>
                    <w:t>Principii de selectie</w:t>
                  </w:r>
                </w:p>
              </w:tc>
              <w:tc>
                <w:tcPr>
                  <w:tcW w:w="1187" w:type="dxa"/>
                </w:tcPr>
                <w:p w:rsidR="000D0B04" w:rsidRDefault="000D0B04" w:rsidP="003730E4">
                  <w:pPr>
                    <w:jc w:val="both"/>
                    <w:rPr>
                      <w:b/>
                    </w:rPr>
                  </w:pPr>
                  <w:r>
                    <w:rPr>
                      <w:b/>
                    </w:rPr>
                    <w:t xml:space="preserve">Punctaj </w:t>
                  </w:r>
                </w:p>
              </w:tc>
            </w:tr>
            <w:tr w:rsidR="000D0B04" w:rsidTr="003730E4">
              <w:trPr>
                <w:trHeight w:val="362"/>
              </w:trPr>
              <w:tc>
                <w:tcPr>
                  <w:tcW w:w="959" w:type="dxa"/>
                </w:tcPr>
                <w:p w:rsidR="000D0B04" w:rsidRDefault="000D0B04" w:rsidP="003730E4">
                  <w:pPr>
                    <w:jc w:val="both"/>
                    <w:rPr>
                      <w:b/>
                    </w:rPr>
                  </w:pPr>
                  <w:r>
                    <w:rPr>
                      <w:b/>
                    </w:rPr>
                    <w:t>1.</w:t>
                  </w:r>
                </w:p>
              </w:tc>
              <w:tc>
                <w:tcPr>
                  <w:tcW w:w="7866" w:type="dxa"/>
                </w:tcPr>
                <w:p w:rsidR="000D0B04" w:rsidRPr="00371C27" w:rsidRDefault="000D0B04" w:rsidP="003730E4">
                  <w:pPr>
                    <w:jc w:val="both"/>
                  </w:pPr>
                  <w:r>
                    <w:t>Principiul asocierii – parteneriatele care, la finalizarea proiectului se constituie sub forma unei forme asociative cu personalitate juridica, sau adera la o forma de asociere deja constituita.</w:t>
                  </w:r>
                </w:p>
              </w:tc>
              <w:tc>
                <w:tcPr>
                  <w:tcW w:w="1187" w:type="dxa"/>
                </w:tcPr>
                <w:p w:rsidR="000D0B04" w:rsidRDefault="000D0B04" w:rsidP="003730E4">
                  <w:pPr>
                    <w:jc w:val="both"/>
                    <w:rPr>
                      <w:b/>
                    </w:rPr>
                  </w:pPr>
                  <w:r>
                    <w:rPr>
                      <w:b/>
                    </w:rPr>
                    <w:t>40 p</w:t>
                  </w:r>
                </w:p>
              </w:tc>
            </w:tr>
            <w:tr w:rsidR="000D0B04" w:rsidTr="003730E4">
              <w:trPr>
                <w:trHeight w:val="344"/>
              </w:trPr>
              <w:tc>
                <w:tcPr>
                  <w:tcW w:w="959" w:type="dxa"/>
                </w:tcPr>
                <w:p w:rsidR="000D0B04" w:rsidRDefault="000D0B04" w:rsidP="003730E4">
                  <w:pPr>
                    <w:jc w:val="both"/>
                    <w:rPr>
                      <w:b/>
                    </w:rPr>
                  </w:pPr>
                  <w:r>
                    <w:rPr>
                      <w:b/>
                    </w:rPr>
                    <w:t>2.</w:t>
                  </w:r>
                </w:p>
              </w:tc>
              <w:tc>
                <w:tcPr>
                  <w:tcW w:w="7866" w:type="dxa"/>
                </w:tcPr>
                <w:p w:rsidR="000D0B04" w:rsidRPr="00371C27" w:rsidRDefault="000D0B04" w:rsidP="003730E4">
                  <w:pPr>
                    <w:jc w:val="both"/>
                  </w:pPr>
                  <w:r>
                    <w:t>Principiul cresterii valorii adaugate a produselor si serviciilor – parteneriatele care promoveaza tehnologii noi sau produse/ practici ecologice si traditionale</w:t>
                  </w:r>
                </w:p>
              </w:tc>
              <w:tc>
                <w:tcPr>
                  <w:tcW w:w="1187" w:type="dxa"/>
                </w:tcPr>
                <w:p w:rsidR="000D0B04" w:rsidRDefault="000D0B04" w:rsidP="003730E4">
                  <w:pPr>
                    <w:jc w:val="both"/>
                    <w:rPr>
                      <w:b/>
                    </w:rPr>
                  </w:pPr>
                  <w:r>
                    <w:rPr>
                      <w:b/>
                    </w:rPr>
                    <w:t>30 p</w:t>
                  </w:r>
                </w:p>
              </w:tc>
            </w:tr>
            <w:tr w:rsidR="000D0B04" w:rsidTr="003730E4">
              <w:trPr>
                <w:trHeight w:val="362"/>
              </w:trPr>
              <w:tc>
                <w:tcPr>
                  <w:tcW w:w="959" w:type="dxa"/>
                </w:tcPr>
                <w:p w:rsidR="000D0B04" w:rsidRDefault="000D0B04" w:rsidP="003730E4">
                  <w:pPr>
                    <w:jc w:val="both"/>
                    <w:rPr>
                      <w:b/>
                    </w:rPr>
                  </w:pPr>
                  <w:r>
                    <w:rPr>
                      <w:b/>
                    </w:rPr>
                    <w:t>3.</w:t>
                  </w:r>
                </w:p>
              </w:tc>
              <w:tc>
                <w:tcPr>
                  <w:tcW w:w="7866" w:type="dxa"/>
                </w:tcPr>
                <w:p w:rsidR="000D0B04" w:rsidRDefault="000D0B04" w:rsidP="003730E4">
                  <w:pPr>
                    <w:jc w:val="both"/>
                  </w:pPr>
                  <w:r>
                    <w:t xml:space="preserve">Principiul numarului membrilor parteneriatului </w:t>
                  </w:r>
                </w:p>
                <w:p w:rsidR="000D0B04" w:rsidRPr="003F2438" w:rsidRDefault="000D0B04" w:rsidP="003730E4">
                  <w:pPr>
                    <w:jc w:val="both"/>
                  </w:pPr>
                  <w:r w:rsidRPr="003F2438">
                    <w:t xml:space="preserve">- mai mult de 5; </w:t>
                  </w:r>
                  <w:r w:rsidR="003F2438" w:rsidRPr="003F2438">
                    <w:t>- 20 p</w:t>
                  </w:r>
                </w:p>
                <w:p w:rsidR="000D0B04" w:rsidRPr="00371C27" w:rsidRDefault="000D0B04" w:rsidP="003730E4">
                  <w:pPr>
                    <w:jc w:val="both"/>
                  </w:pPr>
                  <w:r w:rsidRPr="003F2438">
                    <w:t xml:space="preserve">- intre 3 si 5; </w:t>
                  </w:r>
                  <w:r w:rsidR="003F2438" w:rsidRPr="003F2438">
                    <w:t xml:space="preserve"> - 10 p</w:t>
                  </w:r>
                </w:p>
              </w:tc>
              <w:tc>
                <w:tcPr>
                  <w:tcW w:w="1187" w:type="dxa"/>
                </w:tcPr>
                <w:p w:rsidR="000D0B04" w:rsidRDefault="000D0B04" w:rsidP="003730E4">
                  <w:pPr>
                    <w:jc w:val="both"/>
                    <w:rPr>
                      <w:b/>
                    </w:rPr>
                  </w:pPr>
                  <w:r>
                    <w:rPr>
                      <w:b/>
                    </w:rPr>
                    <w:t>30 p</w:t>
                  </w:r>
                </w:p>
              </w:tc>
            </w:tr>
            <w:tr w:rsidR="000D0B04" w:rsidTr="003730E4">
              <w:trPr>
                <w:trHeight w:val="362"/>
              </w:trPr>
              <w:tc>
                <w:tcPr>
                  <w:tcW w:w="8825" w:type="dxa"/>
                  <w:gridSpan w:val="2"/>
                </w:tcPr>
                <w:p w:rsidR="000D0B04" w:rsidRDefault="000D0B04" w:rsidP="003730E4">
                  <w:pPr>
                    <w:jc w:val="both"/>
                    <w:rPr>
                      <w:b/>
                    </w:rPr>
                  </w:pPr>
                  <w:r>
                    <w:rPr>
                      <w:b/>
                    </w:rPr>
                    <w:t xml:space="preserve">Total </w:t>
                  </w:r>
                </w:p>
              </w:tc>
              <w:tc>
                <w:tcPr>
                  <w:tcW w:w="1187" w:type="dxa"/>
                </w:tcPr>
                <w:p w:rsidR="000D0B04" w:rsidRDefault="000D0B04" w:rsidP="003730E4">
                  <w:pPr>
                    <w:jc w:val="both"/>
                    <w:rPr>
                      <w:b/>
                    </w:rPr>
                  </w:pPr>
                  <w:r>
                    <w:rPr>
                      <w:b/>
                    </w:rPr>
                    <w:t>100 p</w:t>
                  </w:r>
                </w:p>
              </w:tc>
            </w:tr>
          </w:tbl>
          <w:p w:rsidR="000D0B04" w:rsidRPr="001B260C" w:rsidRDefault="000D0B04" w:rsidP="001B260C">
            <w:pPr>
              <w:spacing w:after="0" w:line="240" w:lineRule="auto"/>
              <w:jc w:val="both"/>
              <w:rPr>
                <w:rFonts w:eastAsia="Times New Roman" w:cs="Calibri"/>
                <w:b/>
                <w:sz w:val="24"/>
                <w:szCs w:val="24"/>
              </w:rPr>
            </w:pPr>
          </w:p>
          <w:p w:rsidR="001B260C" w:rsidRPr="001B260C" w:rsidRDefault="001B260C" w:rsidP="001B260C">
            <w:pPr>
              <w:pStyle w:val="NormalWeb"/>
              <w:spacing w:before="0"/>
              <w:rPr>
                <w:rFonts w:ascii="Calibri" w:hAnsi="Calibri"/>
                <w:b/>
                <w:i/>
                <w:lang w:val="ro-RO"/>
              </w:rPr>
            </w:pPr>
            <w:r w:rsidRPr="001B260C">
              <w:rPr>
                <w:rFonts w:ascii="Calibri" w:hAnsi="Calibri"/>
                <w:b/>
                <w:i/>
                <w:lang w:val="ro-RO"/>
              </w:rPr>
              <w:t>Proiectul este n</w:t>
            </w:r>
            <w:r w:rsidR="003730E4">
              <w:rPr>
                <w:rFonts w:ascii="Calibri" w:hAnsi="Calibri"/>
                <w:b/>
                <w:i/>
                <w:lang w:val="ro-RO"/>
              </w:rPr>
              <w:t xml:space="preserve">eselectat, din motivul scăderii </w:t>
            </w:r>
            <w:r w:rsidRPr="001B260C">
              <w:rPr>
                <w:rFonts w:ascii="Calibri" w:hAnsi="Calibri"/>
                <w:b/>
                <w:i/>
                <w:lang w:val="ro-RO"/>
              </w:rPr>
              <w:t>punctajului acordat sub punctajul ultimului proiect selectat de GAL conform Raportului de selecție atașat la cererea de finanțare?</w:t>
            </w:r>
          </w:p>
          <w:p w:rsidR="001B260C" w:rsidRPr="001B260C" w:rsidRDefault="001B260C" w:rsidP="001B260C">
            <w:pPr>
              <w:pStyle w:val="NormalWeb"/>
              <w:spacing w:before="120" w:after="120"/>
              <w:rPr>
                <w:rFonts w:ascii="Calibri" w:hAnsi="Calibri"/>
                <w:lang w:val="ro-RO"/>
              </w:rPr>
            </w:pPr>
            <w:r w:rsidRPr="001B260C">
              <w:rPr>
                <w:rFonts w:ascii="Calibri" w:hAnsi="Calibri"/>
                <w:b/>
                <w:bCs/>
                <w:kern w:val="32"/>
                <w:lang w:val="ro-RO"/>
              </w:rPr>
              <w:t xml:space="preserve">DA </w:t>
            </w:r>
            <w:r w:rsidRPr="001B260C">
              <w:rPr>
                <w:rFonts w:ascii="Calibri" w:hAnsi="Calibri"/>
                <w:lang w:val="ro-RO"/>
              </w:rPr>
              <w:sym w:font="Wingdings" w:char="F06F"/>
            </w:r>
            <w:bookmarkStart w:id="1" w:name="_GoBack"/>
            <w:bookmarkEnd w:id="1"/>
          </w:p>
          <w:p w:rsidR="001B260C" w:rsidRPr="001B260C" w:rsidRDefault="001B260C" w:rsidP="001B260C">
            <w:pPr>
              <w:pStyle w:val="NormalWeb"/>
              <w:spacing w:before="120" w:after="120"/>
              <w:rPr>
                <w:rFonts w:ascii="Calibri" w:hAnsi="Calibri"/>
                <w:lang w:val="ro-RO"/>
              </w:rPr>
            </w:pPr>
            <w:r w:rsidRPr="001B260C">
              <w:rPr>
                <w:rFonts w:ascii="Calibri" w:hAnsi="Calibri"/>
                <w:b/>
                <w:bCs/>
                <w:kern w:val="32"/>
                <w:lang w:val="ro-RO"/>
              </w:rPr>
              <w:t>NU</w:t>
            </w:r>
            <w:r w:rsidRPr="001B260C">
              <w:rPr>
                <w:rFonts w:ascii="Calibri" w:hAnsi="Calibri"/>
                <w:lang w:val="ro-RO"/>
              </w:rPr>
              <w:sym w:font="Wingdings" w:char="F06F"/>
            </w:r>
          </w:p>
          <w:p w:rsidR="001B260C" w:rsidRPr="001B260C" w:rsidRDefault="001B260C" w:rsidP="001B260C">
            <w:pPr>
              <w:spacing w:after="0" w:line="240" w:lineRule="auto"/>
              <w:jc w:val="both"/>
              <w:rPr>
                <w:rFonts w:eastAsia="Times New Roman" w:cs="Calibri"/>
                <w:b/>
                <w:sz w:val="24"/>
                <w:szCs w:val="24"/>
              </w:rPr>
            </w:pPr>
          </w:p>
          <w:p w:rsidR="001B260C" w:rsidRPr="001B260C" w:rsidRDefault="001B260C" w:rsidP="001B260C">
            <w:pPr>
              <w:spacing w:after="0" w:line="240" w:lineRule="auto"/>
              <w:jc w:val="both"/>
              <w:rPr>
                <w:rFonts w:eastAsia="Times New Roman" w:cs="Calibri"/>
                <w:b/>
                <w:sz w:val="24"/>
                <w:szCs w:val="24"/>
              </w:rPr>
            </w:pPr>
          </w:p>
        </w:tc>
        <w:tc>
          <w:tcPr>
            <w:tcW w:w="1249" w:type="pct"/>
            <w:gridSpan w:val="3"/>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2" w:type="pct"/>
            <w:gridSpan w:val="2"/>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20"/>
        </w:trPr>
        <w:tc>
          <w:tcPr>
            <w:tcW w:w="2628"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center"/>
              <w:rPr>
                <w:rFonts w:eastAsia="Times New Roman" w:cs="Calibri"/>
                <w:b/>
                <w:bCs/>
                <w:i/>
                <w:sz w:val="24"/>
                <w:szCs w:val="24"/>
              </w:rPr>
            </w:pPr>
            <w:r w:rsidRPr="001B260C">
              <w:rPr>
                <w:rFonts w:cs="Calibri"/>
                <w:b/>
                <w:bCs/>
                <w:iCs/>
                <w:lang w:eastAsia="fr-FR"/>
              </w:rPr>
              <w:t>7. DECIZIA REFERITOARE LA PROIECT</w:t>
            </w:r>
            <w:r w:rsidRPr="001B260C">
              <w:rPr>
                <w:rFonts w:cs="Calibri"/>
                <w:b/>
                <w:bCs/>
                <w:i/>
                <w:sz w:val="24"/>
                <w:szCs w:val="24"/>
              </w:rPr>
              <w:t>Verificare la OJFIR/CRFIR</w:t>
            </w: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i/>
                <w:sz w:val="24"/>
                <w:szCs w:val="24"/>
              </w:rPr>
            </w:pPr>
          </w:p>
        </w:tc>
        <w:tc>
          <w:tcPr>
            <w:tcW w:w="1249"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2"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 xml:space="preserve">NU </w:t>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Proiectul este eligibil și selectat?</w:t>
            </w:r>
          </w:p>
        </w:tc>
        <w:tc>
          <w:tcPr>
            <w:tcW w:w="968"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r w:rsidRPr="001B260C">
              <w:rPr>
                <w:rFonts w:ascii="Calibri" w:hAnsi="Calibri" w:cs="Calibri"/>
                <w:bCs/>
                <w:iCs/>
                <w:lang w:val="ro-RO" w:eastAsia="fr-FR"/>
              </w:rPr>
              <w:sym w:font="Wingdings" w:char="F06F"/>
            </w:r>
          </w:p>
        </w:tc>
        <w:tc>
          <w:tcPr>
            <w:tcW w:w="140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r w:rsidRPr="001B260C">
              <w:rPr>
                <w:rFonts w:ascii="Calibri" w:hAnsi="Calibri" w:cs="Calibri"/>
                <w:bCs/>
                <w:iCs/>
                <w:lang w:val="ro-RO" w:eastAsia="fr-FR"/>
              </w:rPr>
              <w:sym w:font="Wingdings" w:char="F06F"/>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Del="00837DDC" w:rsidRDefault="001B260C" w:rsidP="001B260C">
            <w:pPr>
              <w:pStyle w:val="NormalWeb"/>
              <w:overflowPunct w:val="0"/>
              <w:autoSpaceDE w:val="0"/>
              <w:autoSpaceDN w:val="0"/>
              <w:adjustRightInd w:val="0"/>
              <w:spacing w:before="0"/>
              <w:jc w:val="both"/>
              <w:rPr>
                <w:rFonts w:ascii="Calibri" w:hAnsi="Calibri" w:cs="Calibri"/>
                <w:b/>
                <w:bCs/>
                <w:lang w:val="ro-RO" w:eastAsia="fr-FR"/>
              </w:rPr>
            </w:pPr>
            <w:r w:rsidRPr="001B260C">
              <w:rPr>
                <w:rFonts w:ascii="Calibri" w:hAnsi="Calibri" w:cs="Calibri"/>
                <w:b/>
                <w:bCs/>
                <w:lang w:val="ro-RO" w:eastAsia="fr-FR"/>
              </w:rPr>
              <w:t>Proiectul este eligibil și neselectat ?</w:t>
            </w:r>
          </w:p>
        </w:tc>
        <w:tc>
          <w:tcPr>
            <w:tcW w:w="968"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c>
          <w:tcPr>
            <w:tcW w:w="140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Del="00837DDC" w:rsidRDefault="001B260C" w:rsidP="001B260C">
            <w:pPr>
              <w:pStyle w:val="NormalWeb"/>
              <w:overflowPunct w:val="0"/>
              <w:autoSpaceDE w:val="0"/>
              <w:autoSpaceDN w:val="0"/>
              <w:adjustRightInd w:val="0"/>
              <w:spacing w:before="0"/>
              <w:jc w:val="both"/>
              <w:rPr>
                <w:rFonts w:ascii="Calibri" w:hAnsi="Calibri" w:cs="Calibri"/>
                <w:b/>
                <w:bCs/>
                <w:lang w:val="ro-RO" w:eastAsia="fr-FR"/>
              </w:rPr>
            </w:pPr>
            <w:r w:rsidRPr="001B260C">
              <w:rPr>
                <w:rFonts w:ascii="Calibri" w:hAnsi="Calibri" w:cs="Calibri"/>
                <w:b/>
                <w:bCs/>
                <w:lang w:val="ro-RO" w:eastAsia="fr-FR"/>
              </w:rPr>
              <w:t>Proiectul este neeligibil ?</w:t>
            </w:r>
          </w:p>
        </w:tc>
        <w:tc>
          <w:tcPr>
            <w:tcW w:w="968"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c>
          <w:tcPr>
            <w:tcW w:w="140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r>
      <w:tr w:rsidR="001B260C" w:rsidRPr="001B260C" w:rsidTr="001B260C">
        <w:trPr>
          <w:trHeight w:val="20"/>
        </w:trPr>
        <w:tc>
          <w:tcPr>
            <w:tcW w:w="5000" w:type="pct"/>
            <w:gridSpan w:val="6"/>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tc>
      </w:tr>
      <w:tr w:rsidR="001B260C" w:rsidRPr="001B260C" w:rsidTr="001B260C">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u w:val="single"/>
                <w:lang w:val="ro-RO" w:eastAsia="fr-FR"/>
              </w:rPr>
              <w:t>Observatii:</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se detaliaza pentru fiecare criteriu de eligibilitate/ selecție care nu a fost îndeplinit: motivul neeligibilităţii/ neîndeplinirii, motivul reducerii valorii eligibile, a valorii publice sau a intensitătii sprijinului, dacă este cazul;</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se prezintă în detaliu motivele neeligibilității/neîndeplinirii criteriilor de selecție în cazul în care Planul de marketing/ Studiul de marketing nu respectă condițiile prevăzute în cadrul Ghidului Solicitantului și documentele anexă;</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iCs/>
                <w:lang w:val="ro-RO" w:eastAsia="fr-FR"/>
              </w:rPr>
            </w:pPr>
            <w:r w:rsidRPr="001B260C">
              <w:rPr>
                <w:rFonts w:ascii="Calibri" w:hAnsi="Calibri" w:cs="Calibri"/>
                <w:b/>
                <w:bCs/>
                <w:i/>
                <w:iCs/>
                <w:lang w:val="ro-RO" w:eastAsia="fr-FR"/>
              </w:rPr>
              <w:t>- țin</w:t>
            </w:r>
            <w:r w:rsidR="003730E4">
              <w:rPr>
                <w:rFonts w:ascii="Calibri" w:hAnsi="Calibri" w:cs="Calibri"/>
                <w:b/>
                <w:bCs/>
                <w:i/>
                <w:iCs/>
                <w:lang w:val="ro-RO" w:eastAsia="fr-FR"/>
              </w:rPr>
              <w:t xml:space="preserve">ând cont de specificul acestei </w:t>
            </w:r>
            <w:r w:rsidRPr="001B260C">
              <w:rPr>
                <w:rFonts w:ascii="Calibri" w:hAnsi="Calibri" w:cs="Calibri"/>
                <w:b/>
                <w:bCs/>
                <w:i/>
                <w:iCs/>
                <w:lang w:val="ro-RO" w:eastAsia="fr-FR"/>
              </w:rPr>
              <w:t>măsuri,</w:t>
            </w:r>
            <w:r w:rsidRPr="001B260C">
              <w:rPr>
                <w:rFonts w:ascii="Calibri" w:hAnsi="Calibri" w:cs="Calibri"/>
                <w:bCs/>
                <w:i/>
                <w:iCs/>
                <w:lang w:val="ro-RO" w:eastAsia="fr-FR"/>
              </w:rPr>
              <w:t xml:space="preserve"> </w:t>
            </w:r>
            <w:r w:rsidRPr="001B260C">
              <w:rPr>
                <w:rFonts w:ascii="Calibri" w:hAnsi="Calibri" w:cs="Calibri"/>
                <w:b/>
                <w:bCs/>
                <w:i/>
                <w:iCs/>
                <w:lang w:val="ro-RO" w:eastAsia="fr-FR"/>
              </w:rPr>
              <w:t>în cazul în care la momentul verificării Cererii de Finanțare se constată neeligibilitatea/ neîndeplinirea criteriilor de selecție  în lipsa unor informații detaliate conform punctelor: 3. Verificarea cheltuielilor și a investițiilor prevăzute, 4. Verificarea rezonabilității prețurilor și 5. Verificarea întensității sprijinului, se vor cere obligatoriu informații suplimentare, prezentându-se clar punctul de vedere al AFIR și dând posibilitatea solicitantului de a prezenta clarificările necesare sau de a opera schimbări în cadrul Planului de marketing/ Studiului de marketing;</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daca proiectul este neeligibil nu se mai continua verificarea.</w:t>
            </w:r>
          </w:p>
          <w:p w:rsidR="001B260C" w:rsidRPr="001B260C" w:rsidRDefault="001B260C" w:rsidP="001B260C">
            <w:pPr>
              <w:pStyle w:val="NormalWeb"/>
              <w:overflowPunct w:val="0"/>
              <w:autoSpaceDE w:val="0"/>
              <w:autoSpaceDN w:val="0"/>
              <w:adjustRightInd w:val="0"/>
              <w:spacing w:before="0"/>
              <w:rPr>
                <w:rFonts w:ascii="Calibri" w:hAnsi="Calibri" w:cs="Calibri"/>
                <w:bCs/>
                <w:iCs/>
                <w:u w:val="single"/>
                <w:lang w:val="ro-RO" w:eastAsia="fr-FR"/>
              </w:rPr>
            </w:pPr>
            <w:r w:rsidRPr="001B260C">
              <w:rPr>
                <w:rFonts w:ascii="Calibri" w:hAnsi="Calibri" w:cs="Calibri"/>
                <w:bCs/>
                <w:iCs/>
                <w:lang w:val="ro-RO" w:eastAsia="fr-FR"/>
              </w:rPr>
              <w:t>.........................................................................................................................................................................................................................................................................................................................................................................................................................................................................................................................................................</w:t>
            </w:r>
          </w:p>
        </w:tc>
      </w:tr>
    </w:tbl>
    <w:p w:rsidR="001B260C" w:rsidRPr="001B260C" w:rsidRDefault="001B260C" w:rsidP="001B260C">
      <w:pPr>
        <w:spacing w:after="0" w:line="240" w:lineRule="auto"/>
        <w:rPr>
          <w:rFonts w:eastAsia="Times New Roman"/>
          <w:sz w:val="24"/>
          <w:szCs w:val="24"/>
        </w:rPr>
      </w:pPr>
    </w:p>
    <w:tbl>
      <w:tblPr>
        <w:tblW w:w="4850" w:type="pct"/>
        <w:tblLook w:val="04A0" w:firstRow="1" w:lastRow="0" w:firstColumn="1" w:lastColumn="0" w:noHBand="0" w:noVBand="1"/>
      </w:tblPr>
      <w:tblGrid>
        <w:gridCol w:w="9576"/>
      </w:tblGrid>
      <w:tr w:rsidR="001B260C" w:rsidRPr="001B260C" w:rsidTr="001B260C">
        <w:tc>
          <w:tcPr>
            <w:tcW w:w="5000" w:type="pct"/>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u w:val="single"/>
                <w:lang w:val="ro-RO" w:eastAsia="fr-FR"/>
              </w:rPr>
              <w:t>Observatii:</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lang w:val="ro-RO" w:eastAsia="fr-FR"/>
              </w:rPr>
              <w:t>..................................................................................................................................................................................................................................................................................................................................................</w:t>
            </w:r>
            <w:r w:rsidRPr="001B260C">
              <w:rPr>
                <w:rFonts w:ascii="Calibri" w:hAnsi="Calibri" w:cs="Calibri"/>
                <w:bCs/>
                <w:iCs/>
                <w:u w:val="single"/>
                <w:lang w:val="ro-RO" w:eastAsia="fr-FR"/>
              </w:rPr>
              <w:t xml:space="preserve"> </w:t>
            </w:r>
          </w:p>
        </w:tc>
      </w:tr>
    </w:tbl>
    <w:p w:rsidR="000D0B04" w:rsidRDefault="000D0B04" w:rsidP="001B260C">
      <w:pPr>
        <w:pStyle w:val="NormalWeb"/>
        <w:overflowPunct w:val="0"/>
        <w:autoSpaceDE w:val="0"/>
        <w:autoSpaceDN w:val="0"/>
        <w:adjustRightInd w:val="0"/>
        <w:spacing w:before="0"/>
        <w:rPr>
          <w:rFonts w:ascii="Calibri" w:hAnsi="Calibri"/>
          <w:bCs/>
          <w:lang w:val="ro-RO" w:eastAsia="fr-FR"/>
        </w:rPr>
      </w:pPr>
    </w:p>
    <w:p w:rsidR="000D0B04"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Verificat de: Expert 2  </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 xml:space="preserve">Nume/Prenume …………………… </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Semnătura</w:t>
      </w:r>
      <w:r w:rsidRPr="001B260C">
        <w:rPr>
          <w:rFonts w:ascii="Calibri" w:hAnsi="Calibri"/>
          <w:bCs/>
          <w:i/>
          <w:lang w:val="ro-RO" w:eastAsia="fr-FR"/>
        </w:rPr>
        <w:tab/>
      </w:r>
      <w:r w:rsidRPr="001B260C">
        <w:rPr>
          <w:rFonts w:ascii="Calibri" w:hAnsi="Calibri"/>
          <w:bCs/>
          <w:i/>
          <w:lang w:val="ro-RO" w:eastAsia="fr-FR"/>
        </w:rPr>
        <w:tab/>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DATA………..</w:t>
      </w: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Întocmit de: Expert 1 </w:t>
      </w:r>
    </w:p>
    <w:p w:rsidR="000D0B04" w:rsidRPr="001B260C" w:rsidRDefault="000D0B04"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 xml:space="preserve">Nume/Prenume …………………… </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Semnătura</w:t>
      </w:r>
      <w:r w:rsidRPr="001B260C">
        <w:rPr>
          <w:rFonts w:ascii="Calibri" w:hAnsi="Calibri"/>
          <w:bCs/>
          <w:i/>
          <w:lang w:val="ro-RO" w:eastAsia="fr-FR"/>
        </w:rPr>
        <w:tab/>
      </w:r>
      <w:r w:rsidRPr="001B260C">
        <w:rPr>
          <w:rFonts w:ascii="Calibri" w:hAnsi="Calibri"/>
          <w:bCs/>
          <w:i/>
          <w:lang w:val="ro-RO" w:eastAsia="fr-FR"/>
        </w:rPr>
        <w:tab/>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DATA………..</w:t>
      </w:r>
    </w:p>
    <w:p w:rsidR="006B635A" w:rsidRPr="001B260C" w:rsidRDefault="006B635A" w:rsidP="001B260C"/>
    <w:sectPr w:rsidR="006B635A" w:rsidRPr="001B26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BC"/>
    <w:rsid w:val="000D0B04"/>
    <w:rsid w:val="001B260C"/>
    <w:rsid w:val="001E04B7"/>
    <w:rsid w:val="003730E4"/>
    <w:rsid w:val="003F2438"/>
    <w:rsid w:val="006508A9"/>
    <w:rsid w:val="006A00BC"/>
    <w:rsid w:val="006B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1"/>
    <w:qFormat/>
    <w:rsid w:val="001B260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1B260C"/>
    <w:rPr>
      <w:color w:val="0000FF"/>
      <w:u w:val="single"/>
    </w:rPr>
  </w:style>
  <w:style w:type="table" w:styleId="TableGrid">
    <w:name w:val="Table Grid"/>
    <w:basedOn w:val="TableNormal"/>
    <w:uiPriority w:val="59"/>
    <w:rsid w:val="000D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1"/>
    <w:qFormat/>
    <w:rsid w:val="001B260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1B260C"/>
    <w:rPr>
      <w:color w:val="0000FF"/>
      <w:u w:val="single"/>
    </w:rPr>
  </w:style>
  <w:style w:type="table" w:styleId="TableGrid">
    <w:name w:val="Table Grid"/>
    <w:basedOn w:val="TableNormal"/>
    <w:uiPriority w:val="59"/>
    <w:rsid w:val="000D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b.int/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2018-02-08T16:25:00Z</dcterms:created>
  <dcterms:modified xsi:type="dcterms:W3CDTF">2018-02-08T16:25:00Z</dcterms:modified>
</cp:coreProperties>
</file>